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4歳児 8月の月案例</w:t>
      </w:r>
    </w:p>
    <w:p>
      <w:r>
        <w:rPr>
          <w:color w:val="65736B"/>
        </w:rPr>
        <w:t>ほいくパレット｜編集用の汎用記入例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FF4DF"/>
          </w:tcPr>
          <w:p>
            <w:r>
              <w:t>この文例は一般的な参考例です。園の書式・保育方針と、実際の子どもの姿に合わせて書き換えてください。</w:t>
            </w:r>
          </w:p>
        </w:tc>
      </w:tr>
    </w:tbl>
    <w:p>
      <w:pPr>
        <w:pStyle w:val="Heading1"/>
      </w:pPr>
      <w:r>
        <w:t>予想される子どもの姿</w:t>
      </w:r>
    </w:p>
    <w:p>
      <w:pPr>
        <w:pStyle w:val="ListBullet"/>
      </w:pPr>
      <w:r>
        <w:t>友だちと目的を共有し、相談しながら遊びを進める姿が増える</w:t>
      </w:r>
    </w:p>
    <w:p>
      <w:pPr>
        <w:pStyle w:val="ListBullet"/>
      </w:pPr>
      <w:r>
        <w:t>ルールを理解する一方、勝敗へのこだわりから気持ちがぶつかることがある</w:t>
      </w:r>
    </w:p>
    <w:p>
      <w:pPr>
        <w:pStyle w:val="ListBullet"/>
      </w:pPr>
      <w:r>
        <w:t>夏の自然や行事について疑問を持つ</w:t>
      </w:r>
    </w:p>
    <w:p>
      <w:pPr>
        <w:pStyle w:val="Heading1"/>
      </w:pPr>
      <w:r>
        <w:t>養護のねらい</w:t>
      </w:r>
    </w:p>
    <w:p>
      <w:pPr>
        <w:pStyle w:val="ListBullet"/>
      </w:pPr>
      <w:r>
        <w:t>暑さに応じた休息・水分・着替えを意識する</w:t>
      </w:r>
    </w:p>
    <w:p>
      <w:pPr>
        <w:pStyle w:val="ListBullet"/>
      </w:pPr>
      <w:r>
        <w:t>気持ちのぶつかりを言葉で調整しようとする</w:t>
      </w:r>
    </w:p>
    <w:p>
      <w:pPr>
        <w:pStyle w:val="Heading1"/>
      </w:pPr>
      <w:r>
        <w:t>教育のねらい</w:t>
      </w:r>
    </w:p>
    <w:p>
      <w:pPr>
        <w:pStyle w:val="ListBullet"/>
      </w:pPr>
      <w:r>
        <w:t>友だちと考えを出し合い、遊びを作る</w:t>
      </w:r>
    </w:p>
    <w:p>
      <w:pPr>
        <w:pStyle w:val="ListBullet"/>
      </w:pPr>
      <w:r>
        <w:t>夏の自然や素材の変化を調べ、気づきを共有する</w:t>
      </w:r>
    </w:p>
    <w:p>
      <w:pPr>
        <w:pStyle w:val="Heading1"/>
      </w:pPr>
      <w:r>
        <w:t>環境構成</w:t>
      </w:r>
    </w:p>
    <w:p>
      <w:pPr>
        <w:pStyle w:val="ListBullet"/>
      </w:pPr>
      <w:r>
        <w:t>相談できる少人数の場と記録できる紙を用意する</w:t>
      </w:r>
    </w:p>
    <w:p>
      <w:pPr>
        <w:pStyle w:val="ListBullet"/>
      </w:pPr>
      <w:r>
        <w:t>ルールを絵や短文で掲示する</w:t>
      </w:r>
    </w:p>
    <w:p>
      <w:pPr>
        <w:pStyle w:val="ListBullet"/>
      </w:pPr>
      <w:r>
        <w:t>自然物を観察できる容器や図鑑を用意する</w:t>
      </w:r>
    </w:p>
    <w:p>
      <w:pPr>
        <w:pStyle w:val="Heading1"/>
      </w:pPr>
      <w:r>
        <w:t>保育者の援助・配慮</w:t>
      </w:r>
    </w:p>
    <w:p>
      <w:pPr>
        <w:pStyle w:val="ListBullet"/>
      </w:pPr>
      <w:r>
        <w:t>すぐに答えを示さず、子どもの予想と試行を待つ</w:t>
      </w:r>
    </w:p>
    <w:p>
      <w:pPr>
        <w:pStyle w:val="ListBullet"/>
      </w:pPr>
      <w:r>
        <w:t>勝敗後の気持ちを受け止め、次の参加方法を一緒に考える</w:t>
      </w:r>
    </w:p>
    <w:p>
      <w:pPr>
        <w:pStyle w:val="ListBullet"/>
      </w:pPr>
      <w:r>
        <w:t>友だちの異なる意見をつなぐ</w:t>
      </w:r>
    </w:p>
    <w:p>
      <w:pPr>
        <w:pStyle w:val="Heading1"/>
      </w:pPr>
      <w:r>
        <w:t>健康・安全</w:t>
      </w:r>
    </w:p>
    <w:p>
      <w:pPr>
        <w:pStyle w:val="ListBullet"/>
      </w:pPr>
      <w:r>
        <w:t>活動量と暑さに応じ、自分で休息を選べるようにする</w:t>
      </w:r>
    </w:p>
    <w:p>
      <w:pPr>
        <w:pStyle w:val="ListBullet"/>
      </w:pPr>
      <w:r>
        <w:t>体調の変化を言葉で知らせるよう促す</w:t>
      </w:r>
    </w:p>
    <w:p>
      <w:pPr>
        <w:pStyle w:val="Heading1"/>
      </w:pPr>
      <w:r>
        <w:t>家庭との連携</w:t>
      </w:r>
    </w:p>
    <w:p>
      <w:pPr>
        <w:pStyle w:val="ListBullet"/>
      </w:pPr>
      <w:r>
        <w:t>友だちと協力する姿や葛藤の過程を具体的に伝える</w:t>
      </w:r>
    </w:p>
    <w:p>
      <w:pPr>
        <w:pStyle w:val="ListBullet"/>
      </w:pPr>
      <w:r>
        <w:t>夏の経験を園の遊びへつなげられるよう共有する</w:t>
      </w:r>
    </w:p>
    <w:p>
      <w:pPr>
        <w:pStyle w:val="Heading1"/>
      </w:pPr>
      <w:r>
        <w:t>週末・月末の振り返り</w:t>
      </w:r>
    </w:p>
    <w:p>
      <w:pPr>
        <w:pStyle w:val="ListBullet"/>
      </w:pPr>
      <w:r>
        <w:t>子ども同士で相談する時間を確保できたか</w:t>
      </w:r>
    </w:p>
    <w:p>
      <w:pPr>
        <w:pStyle w:val="ListBullet"/>
      </w:pPr>
      <w:r>
        <w:t>結果より試行錯誤を認められたか</w:t>
      </w:r>
    </w:p>
    <w:p>
      <w:pPr>
        <w:pStyle w:val="ListBullet"/>
      </w:pPr>
      <w:r>
        <w:t>勝敗への気持ちを次の参加へつなげられたか</w:t>
      </w:r>
    </w:p>
    <w:p>
      <w:pPr>
        <w:pStyle w:val="Heading1"/>
      </w:pPr>
      <w:r>
        <w:t>園の書式に合わせた追記欄</w:t>
      </w:r>
    </w:p>
    <w:p>
      <w:pPr>
        <w:pStyle w:val="Heading2"/>
      </w:pPr>
      <w:r>
        <w:t>個別配慮</w:t>
      </w:r>
    </w:p>
    <w:p>
      <w:r>
        <w:t xml:space="preserve">　　　　　　　　　　　　　　　　　　　　　　　　　　　　　　　　　　　　　　　　　</w:t>
      </w:r>
    </w:p>
    <w:p>
      <w:pPr>
        <w:pStyle w:val="Heading2"/>
      </w:pPr>
      <w:r>
        <w:t>食育</w:t>
      </w:r>
    </w:p>
    <w:p>
      <w:r>
        <w:t xml:space="preserve">　　　　　　　　　　　　　　　　　　　　　　　　　　　　　　　　　　　　　　　　　</w:t>
      </w:r>
    </w:p>
    <w:p>
      <w:pPr>
        <w:pStyle w:val="Heading2"/>
      </w:pPr>
      <w:r>
        <w:t>職員間の連携</w:t>
      </w:r>
    </w:p>
    <w:p>
      <w:r>
        <w:t xml:space="preserve">　　　　　　　　　　　　　　　　　　　　　　　　　　　　　　　　　　　　　　　　　</w:t>
      </w:r>
    </w:p>
    <w:p>
      <w:pPr>
        <w:pStyle w:val="Heading2"/>
      </w:pPr>
      <w:r>
        <w:t>行事・地域との関わり</w:t>
      </w:r>
    </w:p>
    <w:p>
      <w:r>
        <w:t xml:space="preserve">　　　　　　　　　　　　　　　　　　　　　　　　　　　　　　　　　　　　　　　　　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ほいくパレット  https://hoikupalette.jp/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8" w:lineRule="auto"/>
    </w:pPr>
    <w:rPr>
      <w:rFonts w:ascii="Yu Gothic" w:hAnsi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Yu Gothic" w:hAnsi="Yu Gothic"/>
      <w:b/>
      <w:bCs/>
      <w:color w:val="31554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Yu Gothic" w:hAnsi="Yu Gothic"/>
      <w:b/>
      <w:bCs/>
      <w:color w:val="31554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Yu Gothic" w:hAnsi="Yu Gothic"/>
      <w:color w:val="315542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